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19B" w:rsidRDefault="003B719B" w:rsidP="003B719B">
      <w:pPr>
        <w:pStyle w:val="tekst"/>
        <w:shd w:val="clear" w:color="auto" w:fill="FFFFFF"/>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Na osnovu članka 26. stavka 1. i2. Zakona o komunalnom </w:t>
      </w:r>
      <w:r>
        <w:rPr>
          <w:rFonts w:ascii="Arial" w:hAnsi="Arial" w:cs="Arial"/>
          <w:color w:val="000000"/>
          <w:sz w:val="20"/>
          <w:szCs w:val="20"/>
        </w:rPr>
        <w:br/>
        <w:t>gospodarstvu (Narodne novine broj 36/95;70/97; 128/99; 57/00; </w:t>
      </w:r>
      <w:r>
        <w:rPr>
          <w:rFonts w:ascii="Arial" w:hAnsi="Arial" w:cs="Arial"/>
          <w:color w:val="000000"/>
          <w:sz w:val="20"/>
          <w:szCs w:val="20"/>
        </w:rPr>
        <w:br/>
        <w:t>129/00 i 59/01.) i članka 9. Statuta općine Brckovljani (Službeni </w:t>
      </w:r>
      <w:r>
        <w:rPr>
          <w:rFonts w:ascii="Arial" w:hAnsi="Arial" w:cs="Arial"/>
          <w:color w:val="000000"/>
          <w:sz w:val="20"/>
          <w:szCs w:val="20"/>
        </w:rPr>
        <w:br/>
        <w:t>glasnik općine Brckovljani 5/01 ) Općinsko vijeće općine Brckovljani </w:t>
      </w:r>
      <w:r>
        <w:rPr>
          <w:rFonts w:ascii="Arial" w:hAnsi="Arial" w:cs="Arial"/>
          <w:color w:val="000000"/>
          <w:sz w:val="20"/>
          <w:szCs w:val="20"/>
        </w:rPr>
        <w:br/>
        <w:t>na sjednici održanoj 2001. godine donijelo je</w:t>
      </w:r>
    </w:p>
    <w:p w:rsidR="003B719B" w:rsidRDefault="003B719B" w:rsidP="003B719B">
      <w:pPr>
        <w:pStyle w:val="tekst"/>
        <w:shd w:val="clear" w:color="auto" w:fill="FFFFFF"/>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 </w:t>
      </w:r>
    </w:p>
    <w:p w:rsidR="003B719B" w:rsidRDefault="003B719B" w:rsidP="003B719B">
      <w:pPr>
        <w:pStyle w:val="naslov"/>
        <w:shd w:val="clear" w:color="auto" w:fill="FFFFFF"/>
        <w:spacing w:before="360" w:beforeAutospacing="0" w:after="240" w:afterAutospacing="0" w:line="240" w:lineRule="atLeast"/>
        <w:jc w:val="center"/>
        <w:rPr>
          <w:rFonts w:ascii="Arial" w:hAnsi="Arial" w:cs="Arial"/>
          <w:b/>
          <w:bCs/>
          <w:color w:val="000000"/>
          <w:sz w:val="20"/>
          <w:szCs w:val="20"/>
        </w:rPr>
      </w:pPr>
      <w:r>
        <w:rPr>
          <w:rFonts w:ascii="Arial" w:hAnsi="Arial" w:cs="Arial"/>
          <w:b/>
          <w:bCs/>
          <w:color w:val="000000"/>
          <w:sz w:val="20"/>
          <w:szCs w:val="20"/>
        </w:rPr>
        <w:t>ODLUKU</w:t>
      </w:r>
      <w:r>
        <w:rPr>
          <w:rFonts w:ascii="Arial" w:hAnsi="Arial" w:cs="Arial"/>
          <w:b/>
          <w:bCs/>
          <w:color w:val="000000"/>
          <w:sz w:val="20"/>
          <w:szCs w:val="20"/>
        </w:rPr>
        <w:br/>
        <w:t>o priključenju na komunalnu infrastrukturu </w:t>
      </w:r>
      <w:r>
        <w:rPr>
          <w:rFonts w:ascii="Arial" w:hAnsi="Arial" w:cs="Arial"/>
          <w:b/>
          <w:bCs/>
          <w:color w:val="000000"/>
          <w:sz w:val="20"/>
          <w:szCs w:val="20"/>
        </w:rPr>
        <w:br/>
        <w:t>na području Općine Brckovljani</w:t>
      </w:r>
    </w:p>
    <w:p w:rsidR="003B719B" w:rsidRDefault="003B719B" w:rsidP="003B719B">
      <w:pPr>
        <w:pStyle w:val="naslovc"/>
        <w:shd w:val="clear" w:color="auto" w:fill="FFFFFF"/>
        <w:spacing w:before="240" w:beforeAutospacing="0" w:after="120" w:afterAutospacing="0" w:line="240" w:lineRule="atLeast"/>
        <w:ind w:left="1050" w:right="1050"/>
        <w:jc w:val="center"/>
        <w:rPr>
          <w:rFonts w:ascii="Arial" w:hAnsi="Arial" w:cs="Arial"/>
          <w:b/>
          <w:bCs/>
          <w:color w:val="000000"/>
          <w:sz w:val="20"/>
          <w:szCs w:val="20"/>
        </w:rPr>
      </w:pPr>
      <w:r>
        <w:rPr>
          <w:rFonts w:ascii="Arial" w:hAnsi="Arial" w:cs="Arial"/>
          <w:b/>
          <w:bCs/>
          <w:color w:val="000000"/>
          <w:sz w:val="20"/>
          <w:szCs w:val="20"/>
        </w:rPr>
        <w:t>Članak 1.</w:t>
      </w:r>
    </w:p>
    <w:p w:rsidR="003B719B" w:rsidRDefault="003B719B" w:rsidP="003B719B">
      <w:pPr>
        <w:pStyle w:val="tekst"/>
        <w:shd w:val="clear" w:color="auto" w:fill="FFFFFF"/>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Ovom Odlukom utvrđuje se postupak, tehničko-tehnološki uvjeti, rokovi za pojedine priključke, naknada za priključenje, način plaćanja naknade i kaznene odredbe.</w:t>
      </w:r>
    </w:p>
    <w:p w:rsidR="003B719B" w:rsidRDefault="003B719B" w:rsidP="003B719B">
      <w:pPr>
        <w:pStyle w:val="tekst"/>
        <w:shd w:val="clear" w:color="auto" w:fill="FFFFFF"/>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Naknada za priključenje prihod je proračuna Općine Brckovljani namijenjena za financiranje građenja objekata i uređaja komunalne infrastrukture u skladu sa Programom građenja objekata i uređaja komunalne infrastrukture općine Brckovljani.</w:t>
      </w:r>
    </w:p>
    <w:p w:rsidR="003B719B" w:rsidRDefault="003B719B" w:rsidP="003B719B">
      <w:pPr>
        <w:pStyle w:val="naslovc"/>
        <w:shd w:val="clear" w:color="auto" w:fill="FFFFFF"/>
        <w:spacing w:before="240" w:beforeAutospacing="0" w:after="120" w:afterAutospacing="0" w:line="240" w:lineRule="atLeast"/>
        <w:ind w:left="1050" w:right="1050"/>
        <w:jc w:val="center"/>
        <w:rPr>
          <w:rFonts w:ascii="Arial" w:hAnsi="Arial" w:cs="Arial"/>
          <w:b/>
          <w:bCs/>
          <w:color w:val="000000"/>
          <w:sz w:val="20"/>
          <w:szCs w:val="20"/>
        </w:rPr>
      </w:pPr>
      <w:r>
        <w:rPr>
          <w:rFonts w:ascii="Arial" w:hAnsi="Arial" w:cs="Arial"/>
          <w:b/>
          <w:bCs/>
          <w:color w:val="000000"/>
          <w:sz w:val="20"/>
          <w:szCs w:val="20"/>
        </w:rPr>
        <w:t>Članak 2.</w:t>
      </w:r>
    </w:p>
    <w:p w:rsidR="003B719B" w:rsidRDefault="003B719B" w:rsidP="003B719B">
      <w:pPr>
        <w:pStyle w:val="tekst"/>
        <w:shd w:val="clear" w:color="auto" w:fill="FFFFFF"/>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Ovom Odlukom regulira se priključenje na komunalnu infrastrukturu za:</w:t>
      </w:r>
    </w:p>
    <w:p w:rsidR="003B719B" w:rsidRDefault="003B719B" w:rsidP="003B719B">
      <w:pPr>
        <w:pStyle w:val="tekst"/>
        <w:shd w:val="clear" w:color="auto" w:fill="FFFFFF"/>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1. opskrbu pitkom vodom,</w:t>
      </w:r>
    </w:p>
    <w:p w:rsidR="003B719B" w:rsidRDefault="003B719B" w:rsidP="003B719B">
      <w:pPr>
        <w:pStyle w:val="tekst"/>
        <w:shd w:val="clear" w:color="auto" w:fill="FFFFFF"/>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2. odvodnju otpadnih i oborinskih voda,</w:t>
      </w:r>
    </w:p>
    <w:p w:rsidR="003B719B" w:rsidRDefault="003B719B" w:rsidP="003B719B">
      <w:pPr>
        <w:pStyle w:val="tekst"/>
        <w:shd w:val="clear" w:color="auto" w:fill="FFFFFF"/>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3. opskrbu plinom.</w:t>
      </w:r>
    </w:p>
    <w:p w:rsidR="003B719B" w:rsidRDefault="003B719B" w:rsidP="003B719B">
      <w:pPr>
        <w:pStyle w:val="naslovc"/>
        <w:shd w:val="clear" w:color="auto" w:fill="FFFFFF"/>
        <w:spacing w:before="240" w:beforeAutospacing="0" w:after="120" w:afterAutospacing="0" w:line="240" w:lineRule="atLeast"/>
        <w:ind w:left="1050" w:right="1050"/>
        <w:jc w:val="center"/>
        <w:rPr>
          <w:rFonts w:ascii="Arial" w:hAnsi="Arial" w:cs="Arial"/>
          <w:b/>
          <w:bCs/>
          <w:color w:val="000000"/>
          <w:sz w:val="20"/>
          <w:szCs w:val="20"/>
        </w:rPr>
      </w:pPr>
      <w:r>
        <w:rPr>
          <w:rFonts w:ascii="Arial" w:hAnsi="Arial" w:cs="Arial"/>
          <w:b/>
          <w:bCs/>
          <w:color w:val="000000"/>
          <w:sz w:val="20"/>
          <w:szCs w:val="20"/>
        </w:rPr>
        <w:t>Članak 3.</w:t>
      </w:r>
    </w:p>
    <w:p w:rsidR="003B719B" w:rsidRDefault="003B719B" w:rsidP="003B719B">
      <w:pPr>
        <w:pStyle w:val="tekst"/>
        <w:shd w:val="clear" w:color="auto" w:fill="FFFFFF"/>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Upravni odjel općine Brckovljani izdaje potvrdu o podmirenju naknade za priključenje na komunalnu infrastrukturu na temelju obavijesti trgovačkog društva koje obavlja komunalnu djelatnost na području općine o mogućnosti priključka na vodovod, plinovod i kanalizaciju koja sadrži podatke o vlasniku objekta ili investitoru, nekretnini, tehničkoj mogućnosti priključka i sudjelovanju vlasnika ili investitora u izgradnji objekta komunalne infrastrukture.</w:t>
      </w:r>
    </w:p>
    <w:p w:rsidR="003B719B" w:rsidRDefault="003B719B" w:rsidP="003B719B">
      <w:pPr>
        <w:pStyle w:val="tekst"/>
        <w:shd w:val="clear" w:color="auto" w:fill="FFFFFF"/>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Potvrdu iz prethodnog stavka upravno tijelo izdaje u roku od 15 dana od dana podmirenja troškova od strane vlasnika građevine ili građevinske čestice ili sklapanja ugovora o obročnoj otplati.</w:t>
      </w:r>
    </w:p>
    <w:p w:rsidR="003B719B" w:rsidRDefault="003B719B" w:rsidP="003B719B">
      <w:pPr>
        <w:pStyle w:val="tekst"/>
        <w:shd w:val="clear" w:color="auto" w:fill="FFFFFF"/>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Vlasnik građevine podnosi zahtjev za priključak građevine na objekte komunalne infrastrukture trgovačkom društvu koje obavlja komunalnu djelatnost na području Općine Brckovljani.</w:t>
      </w:r>
    </w:p>
    <w:p w:rsidR="003B719B" w:rsidRDefault="003B719B" w:rsidP="003B719B">
      <w:pPr>
        <w:pStyle w:val="tekst"/>
        <w:shd w:val="clear" w:color="auto" w:fill="FFFFFF"/>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Trgovačko društvo iz prethodnog stavka ovog članka i podnositelj zahtjeva zaključit će ugovor o priključku pojedne građevine na sustav komunalne infrastrukture kojim će odrediti tehničke uvjete, rok izvedbe i cijenu troškova priključenja.</w:t>
      </w:r>
    </w:p>
    <w:p w:rsidR="003B719B" w:rsidRDefault="003B719B" w:rsidP="003B719B">
      <w:pPr>
        <w:pStyle w:val="naslovc"/>
        <w:shd w:val="clear" w:color="auto" w:fill="FFFFFF"/>
        <w:spacing w:before="240" w:beforeAutospacing="0" w:after="120" w:afterAutospacing="0" w:line="240" w:lineRule="atLeast"/>
        <w:ind w:left="1050" w:right="1050"/>
        <w:jc w:val="center"/>
        <w:rPr>
          <w:rFonts w:ascii="Arial" w:hAnsi="Arial" w:cs="Arial"/>
          <w:b/>
          <w:bCs/>
          <w:color w:val="000000"/>
          <w:sz w:val="20"/>
          <w:szCs w:val="20"/>
        </w:rPr>
      </w:pPr>
      <w:r>
        <w:rPr>
          <w:rFonts w:ascii="Arial" w:hAnsi="Arial" w:cs="Arial"/>
          <w:b/>
          <w:bCs/>
          <w:color w:val="000000"/>
          <w:sz w:val="20"/>
          <w:szCs w:val="20"/>
        </w:rPr>
        <w:t>Članak 4.</w:t>
      </w:r>
    </w:p>
    <w:p w:rsidR="003B719B" w:rsidRDefault="003B719B" w:rsidP="003B719B">
      <w:pPr>
        <w:pStyle w:val="tekst"/>
        <w:shd w:val="clear" w:color="auto" w:fill="FFFFFF"/>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Priključak građevine i građevinske čestice na objekte komunalne infrastrukture gradi, održava i kontrolira pravna osoba kojoj je povjereno obavljanje komunalne djelatnosti-distributer.</w:t>
      </w:r>
    </w:p>
    <w:p w:rsidR="003B719B" w:rsidRDefault="003B719B" w:rsidP="003B719B">
      <w:pPr>
        <w:pStyle w:val="naslovc"/>
        <w:shd w:val="clear" w:color="auto" w:fill="FFFFFF"/>
        <w:spacing w:before="240" w:beforeAutospacing="0" w:after="120" w:afterAutospacing="0" w:line="240" w:lineRule="atLeast"/>
        <w:ind w:left="1050" w:right="1050"/>
        <w:jc w:val="center"/>
        <w:rPr>
          <w:rFonts w:ascii="Arial" w:hAnsi="Arial" w:cs="Arial"/>
          <w:b/>
          <w:bCs/>
          <w:color w:val="000000"/>
          <w:sz w:val="20"/>
          <w:szCs w:val="20"/>
        </w:rPr>
      </w:pPr>
      <w:r>
        <w:rPr>
          <w:rFonts w:ascii="Arial" w:hAnsi="Arial" w:cs="Arial"/>
          <w:b/>
          <w:bCs/>
          <w:color w:val="000000"/>
          <w:sz w:val="20"/>
          <w:szCs w:val="20"/>
        </w:rPr>
        <w:t>Članak 5.</w:t>
      </w:r>
    </w:p>
    <w:p w:rsidR="003B719B" w:rsidRDefault="003B719B" w:rsidP="003B719B">
      <w:pPr>
        <w:pStyle w:val="tekst"/>
        <w:shd w:val="clear" w:color="auto" w:fill="FFFFFF"/>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Tehničko-tehnološke uvjete priključka na objekte komunalne infrastrukture utvrđuje trgovačko društvo koje obavlja komunalnu djelatnost sukladno posebnim propisima i normama po vrstama komunalnih usluga.</w:t>
      </w:r>
    </w:p>
    <w:p w:rsidR="003B719B" w:rsidRDefault="003B719B" w:rsidP="003B719B">
      <w:pPr>
        <w:pStyle w:val="naslovc"/>
        <w:shd w:val="clear" w:color="auto" w:fill="FFFFFF"/>
        <w:spacing w:before="240" w:beforeAutospacing="0" w:after="120" w:afterAutospacing="0" w:line="240" w:lineRule="atLeast"/>
        <w:ind w:left="1050" w:right="1050"/>
        <w:jc w:val="center"/>
        <w:rPr>
          <w:rFonts w:ascii="Arial" w:hAnsi="Arial" w:cs="Arial"/>
          <w:b/>
          <w:bCs/>
          <w:color w:val="000000"/>
          <w:sz w:val="20"/>
          <w:szCs w:val="20"/>
        </w:rPr>
      </w:pPr>
      <w:r>
        <w:rPr>
          <w:rFonts w:ascii="Arial" w:hAnsi="Arial" w:cs="Arial"/>
          <w:b/>
          <w:bCs/>
          <w:color w:val="000000"/>
          <w:sz w:val="20"/>
          <w:szCs w:val="20"/>
        </w:rPr>
        <w:t>Članak 6.</w:t>
      </w:r>
    </w:p>
    <w:p w:rsidR="003B719B" w:rsidRDefault="003B719B" w:rsidP="003B719B">
      <w:pPr>
        <w:pStyle w:val="tekst"/>
        <w:shd w:val="clear" w:color="auto" w:fill="FFFFFF"/>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lastRenderedPageBreak/>
        <w:t>Visina naknade za priključenje objekata za potrebe stanovanja na komunalnu infrastrukturu iznosi 4.800,00 kuna za priključenje na plinsku mrežu, 4.800,00 kuna za priključenje na vodovodnu mrežu i 4.800,00 kuna za priključenje na sistem odvodnje i pročišćavanja otpadnih voda.</w:t>
      </w:r>
    </w:p>
    <w:p w:rsidR="003B719B" w:rsidRDefault="003B719B" w:rsidP="003B719B">
      <w:pPr>
        <w:pStyle w:val="tekst"/>
        <w:shd w:val="clear" w:color="auto" w:fill="FFFFFF"/>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Za poslovne objekte naknada za priključenje na komunalnu infrastrukturu naplaćuje se po brutto površini (BRP) objekta koji se priključuje na :</w:t>
      </w:r>
    </w:p>
    <w:p w:rsidR="003B719B" w:rsidRDefault="003B719B" w:rsidP="003B719B">
      <w:pPr>
        <w:pStyle w:val="tekst"/>
        <w:shd w:val="clear" w:color="auto" w:fill="FFFFFF"/>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a) vodovod            .........     50,00 kn/m2 BRP</w:t>
      </w:r>
    </w:p>
    <w:p w:rsidR="003B719B" w:rsidRDefault="003B719B" w:rsidP="003B719B">
      <w:pPr>
        <w:pStyle w:val="tekst"/>
        <w:shd w:val="clear" w:color="auto" w:fill="FFFFFF"/>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b) plinovod            .........     50,00 kn/m2 BRP</w:t>
      </w:r>
    </w:p>
    <w:p w:rsidR="003B719B" w:rsidRDefault="003B719B" w:rsidP="003B719B">
      <w:pPr>
        <w:pStyle w:val="tekst"/>
        <w:shd w:val="clear" w:color="auto" w:fill="FFFFFF"/>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c) kanalizaciju       .........   100,00 kn/m2 BRP</w:t>
      </w:r>
    </w:p>
    <w:p w:rsidR="003B719B" w:rsidRDefault="003B719B" w:rsidP="003B719B">
      <w:pPr>
        <w:pStyle w:val="tekst"/>
        <w:shd w:val="clear" w:color="auto" w:fill="FFFFFF"/>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U slučaju da je izračunati iznos iz stavka 2. ovog članka pojedinačno manji od propisane naknade u stavku 1. ovog članka, primjenjuju se iznosi određeni u stavku 1. ovog članka.</w:t>
      </w:r>
    </w:p>
    <w:p w:rsidR="003B719B" w:rsidRDefault="003B719B" w:rsidP="003B719B">
      <w:pPr>
        <w:pStyle w:val="naslovc"/>
        <w:shd w:val="clear" w:color="auto" w:fill="FFFFFF"/>
        <w:spacing w:before="240" w:beforeAutospacing="0" w:after="120" w:afterAutospacing="0" w:line="240" w:lineRule="atLeast"/>
        <w:ind w:left="1050" w:right="1050"/>
        <w:jc w:val="center"/>
        <w:rPr>
          <w:rFonts w:ascii="Arial" w:hAnsi="Arial" w:cs="Arial"/>
          <w:b/>
          <w:bCs/>
          <w:color w:val="000000"/>
          <w:sz w:val="20"/>
          <w:szCs w:val="20"/>
        </w:rPr>
      </w:pPr>
      <w:r>
        <w:rPr>
          <w:rFonts w:ascii="Arial" w:hAnsi="Arial" w:cs="Arial"/>
          <w:b/>
          <w:bCs/>
          <w:color w:val="000000"/>
          <w:sz w:val="20"/>
          <w:szCs w:val="20"/>
        </w:rPr>
        <w:t>Članak 7.</w:t>
      </w:r>
    </w:p>
    <w:p w:rsidR="003B719B" w:rsidRDefault="003B719B" w:rsidP="003B719B">
      <w:pPr>
        <w:pStyle w:val="tekst"/>
        <w:shd w:val="clear" w:color="auto" w:fill="FFFFFF"/>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Vlasnicima građevina koji su sudjelovali i izgradnji objekata komunalne infrastrukture učešće u financiranju temeljem posebnih ugovora ili propisa priznaje se kao plaćanje naknade za priključenje.</w:t>
      </w:r>
    </w:p>
    <w:p w:rsidR="003B719B" w:rsidRDefault="003B719B" w:rsidP="003B719B">
      <w:pPr>
        <w:pStyle w:val="tekst"/>
        <w:shd w:val="clear" w:color="auto" w:fill="FFFFFF"/>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Vlasnici građevina i građevinskih čestica koji su samodoprinosom ili na drugi način sudjelovali u financiranju izgradnje komunalnih objekata i uređaja na području Općine Brckovljani kod utvrđivanja naknade za priključenje na komunalnu infrastrukturu imaju pravo na umanjene troškova za iznos sredstava kojima su sudjelovali u financiranju tih objekata.</w:t>
      </w:r>
    </w:p>
    <w:p w:rsidR="003B719B" w:rsidRDefault="003B719B" w:rsidP="003B719B">
      <w:pPr>
        <w:pStyle w:val="tekst"/>
        <w:shd w:val="clear" w:color="auto" w:fill="FFFFFF"/>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Uz zahtjev za priznavanje troškova vlasnik ili investitor građevine treba priložiti dokaze o uplati.</w:t>
      </w:r>
    </w:p>
    <w:p w:rsidR="003B719B" w:rsidRDefault="003B719B" w:rsidP="003B719B">
      <w:pPr>
        <w:pStyle w:val="tekst"/>
        <w:shd w:val="clear" w:color="auto" w:fill="FFFFFF"/>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Vlasnicima ili investitorima, te njihovom prvom nasljednom redu (djeca), ako su živjeli sa roditeljima koji su plaćali samodoprinos za izgradnju komunalne infrastrukture na području bivše općine Dugo Selo taj iznos se priznaje u naknadu za priključenje na komunalnu infrastrukturu, tako da se ukupan iznos koji trebaju uplatiti umanjuje za 10% za svaku godinu plaćanja samodoprinosa.</w:t>
      </w:r>
    </w:p>
    <w:p w:rsidR="003B719B" w:rsidRDefault="003B719B" w:rsidP="003B719B">
      <w:pPr>
        <w:pStyle w:val="tekst"/>
        <w:shd w:val="clear" w:color="auto" w:fill="FFFFFF"/>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Oslobođenje temeljem samodoprinosa iz prethodnog stavka priznaje se samo za objekte komunalne infrastrukture koji su građeni u vrijeme plaćanja samodoprinosa.</w:t>
      </w:r>
    </w:p>
    <w:p w:rsidR="003B719B" w:rsidRDefault="003B719B" w:rsidP="003B719B">
      <w:pPr>
        <w:pStyle w:val="tekst"/>
        <w:shd w:val="clear" w:color="auto" w:fill="FFFFFF"/>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Dokaz o plaćanju samodoprinosa je potvrda o prebivalištu na području Općine Brckovljani izdana od MUP-a, potvrda o plaćanju samodoprinosa od poduzeća, porezne uprave, Fonda mirovinskog i dr.</w:t>
      </w:r>
    </w:p>
    <w:p w:rsidR="003B719B" w:rsidRDefault="003B719B" w:rsidP="003B719B">
      <w:pPr>
        <w:pStyle w:val="tekst"/>
        <w:shd w:val="clear" w:color="auto" w:fill="FFFFFF"/>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Ukoliko vlasnik sudjeluje u sufinanciranju izgradnje uličnog voda, a nije u mogućnosti realizirati priključak može kupoprodajnim ugovorom kojim prodaje nekretninu prenjeti i pravo na realizaciju priključka.</w:t>
      </w:r>
    </w:p>
    <w:p w:rsidR="003B719B" w:rsidRDefault="003B719B" w:rsidP="003B719B">
      <w:pPr>
        <w:pStyle w:val="tekst"/>
        <w:shd w:val="clear" w:color="auto" w:fill="FFFFFF"/>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Vlasnicima objekta, te njihovom prvom nasljednom redu (djeca) ako priključuju drugi objekat u naselju u kojem su sudjelovali u sufinanciranju izgradnje komunalne infrastrukture visina naknade za priključenje objekata za potrebe stanovanja naplaćuje se u visini stvarnih troškova, ukoliko se oni mogu utvrditi.</w:t>
      </w:r>
    </w:p>
    <w:p w:rsidR="003B719B" w:rsidRDefault="003B719B" w:rsidP="003B719B">
      <w:pPr>
        <w:pStyle w:val="naslovc"/>
        <w:shd w:val="clear" w:color="auto" w:fill="FFFFFF"/>
        <w:spacing w:before="240" w:beforeAutospacing="0" w:after="120" w:afterAutospacing="0" w:line="240" w:lineRule="atLeast"/>
        <w:ind w:left="1050" w:right="1050"/>
        <w:jc w:val="center"/>
        <w:rPr>
          <w:rFonts w:ascii="Arial" w:hAnsi="Arial" w:cs="Arial"/>
          <w:b/>
          <w:bCs/>
          <w:color w:val="000000"/>
          <w:sz w:val="20"/>
          <w:szCs w:val="20"/>
        </w:rPr>
      </w:pPr>
      <w:r>
        <w:rPr>
          <w:rFonts w:ascii="Arial" w:hAnsi="Arial" w:cs="Arial"/>
          <w:b/>
          <w:bCs/>
          <w:color w:val="000000"/>
          <w:sz w:val="20"/>
          <w:szCs w:val="20"/>
        </w:rPr>
        <w:t>Članak 8.</w:t>
      </w:r>
    </w:p>
    <w:p w:rsidR="003B719B" w:rsidRDefault="003B719B" w:rsidP="003B719B">
      <w:pPr>
        <w:pStyle w:val="tekst"/>
        <w:shd w:val="clear" w:color="auto" w:fill="FFFFFF"/>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Vlasnik građevine dužan je priključiti svoju građevinu na već izgrađenu komunalnu infrastrukturu, ako su ispunjeni svi tehnički i drugi uvjeti za priključenje u roku od 36 mjeseci po donošenju ove Odluke.</w:t>
      </w:r>
    </w:p>
    <w:p w:rsidR="003B719B" w:rsidRDefault="003B719B" w:rsidP="003B719B">
      <w:pPr>
        <w:pStyle w:val="tekst"/>
        <w:shd w:val="clear" w:color="auto" w:fill="FFFFFF"/>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Od obveze priključenja na komunalnu infrastrukturu može se izuzeti vlasnik građevine ukoliko je isti na zadovoljavajući način pojedinačno osigurao svoje potrebe.</w:t>
      </w:r>
    </w:p>
    <w:p w:rsidR="003B719B" w:rsidRDefault="003B719B" w:rsidP="003B719B">
      <w:pPr>
        <w:pStyle w:val="naslovc"/>
        <w:shd w:val="clear" w:color="auto" w:fill="FFFFFF"/>
        <w:spacing w:before="240" w:beforeAutospacing="0" w:after="120" w:afterAutospacing="0" w:line="240" w:lineRule="atLeast"/>
        <w:ind w:left="1050" w:right="1050"/>
        <w:jc w:val="center"/>
        <w:rPr>
          <w:rFonts w:ascii="Arial" w:hAnsi="Arial" w:cs="Arial"/>
          <w:b/>
          <w:bCs/>
          <w:color w:val="000000"/>
          <w:sz w:val="20"/>
          <w:szCs w:val="20"/>
        </w:rPr>
      </w:pPr>
      <w:r>
        <w:rPr>
          <w:rFonts w:ascii="Arial" w:hAnsi="Arial" w:cs="Arial"/>
          <w:b/>
          <w:bCs/>
          <w:color w:val="000000"/>
          <w:sz w:val="20"/>
          <w:szCs w:val="20"/>
        </w:rPr>
        <w:t>Članak 9.</w:t>
      </w:r>
    </w:p>
    <w:p w:rsidR="003B719B" w:rsidRDefault="003B719B" w:rsidP="003B719B">
      <w:pPr>
        <w:pStyle w:val="tekst"/>
        <w:shd w:val="clear" w:color="auto" w:fill="FFFFFF"/>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Upravno tijelo općine Brckovljani izdati će rješenje o obvezi priključenja ako vlasnik građevine ne podnese zahtjev za priključenje odnosno ne izvrši priključak u roku iz članka 8. ove Odluke.</w:t>
      </w:r>
    </w:p>
    <w:p w:rsidR="003B719B" w:rsidRDefault="003B719B" w:rsidP="003B719B">
      <w:pPr>
        <w:pStyle w:val="tekst"/>
        <w:shd w:val="clear" w:color="auto" w:fill="FFFFFF"/>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 xml:space="preserve">Rješenje o obvezi priključenja sadrži: ime i prezime ili naziv i adresu vlasnika građevine, vrstu priključka koji će se izvoditi, cijenu i rok izgradnje priključka, </w:t>
      </w:r>
      <w:r>
        <w:rPr>
          <w:rFonts w:ascii="Arial" w:hAnsi="Arial" w:cs="Arial"/>
          <w:color w:val="000000"/>
          <w:sz w:val="20"/>
          <w:szCs w:val="20"/>
        </w:rPr>
        <w:lastRenderedPageBreak/>
        <w:t>nalog za rad "DUKOM"-u da izvede priključenje te način prisilne naplate ako vlasnik građevine nije voljan snositi troškove izgradnje priključka.</w:t>
      </w:r>
    </w:p>
    <w:p w:rsidR="003B719B" w:rsidRDefault="003B719B" w:rsidP="003B719B">
      <w:pPr>
        <w:pStyle w:val="naslovc"/>
        <w:shd w:val="clear" w:color="auto" w:fill="FFFFFF"/>
        <w:spacing w:before="240" w:beforeAutospacing="0" w:after="120" w:afterAutospacing="0" w:line="240" w:lineRule="atLeast"/>
        <w:ind w:left="1050" w:right="1050"/>
        <w:jc w:val="center"/>
        <w:rPr>
          <w:rFonts w:ascii="Arial" w:hAnsi="Arial" w:cs="Arial"/>
          <w:b/>
          <w:bCs/>
          <w:color w:val="000000"/>
          <w:sz w:val="20"/>
          <w:szCs w:val="20"/>
        </w:rPr>
      </w:pPr>
      <w:r>
        <w:rPr>
          <w:rFonts w:ascii="Arial" w:hAnsi="Arial" w:cs="Arial"/>
          <w:b/>
          <w:bCs/>
          <w:color w:val="000000"/>
          <w:sz w:val="20"/>
          <w:szCs w:val="20"/>
        </w:rPr>
        <w:t>Članak 10.</w:t>
      </w:r>
    </w:p>
    <w:p w:rsidR="003B719B" w:rsidRDefault="003B719B" w:rsidP="003B719B">
      <w:pPr>
        <w:pStyle w:val="tekst"/>
        <w:shd w:val="clear" w:color="auto" w:fill="FFFFFF"/>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Upravni odjel općine Brckovljani u okviru nadležnosti za komunalno gospodarstvo obavlja nadzor nad primjenom odredaba ove Odluke te može predložiti pokretanje prekršajnog postupka za prekršaje iz članka 11. ove Odluke.</w:t>
      </w:r>
    </w:p>
    <w:p w:rsidR="003B719B" w:rsidRDefault="003B719B" w:rsidP="003B719B">
      <w:pPr>
        <w:pStyle w:val="naslovc"/>
        <w:shd w:val="clear" w:color="auto" w:fill="FFFFFF"/>
        <w:spacing w:before="240" w:beforeAutospacing="0" w:after="120" w:afterAutospacing="0" w:line="240" w:lineRule="atLeast"/>
        <w:ind w:left="1050" w:right="1050"/>
        <w:jc w:val="center"/>
        <w:rPr>
          <w:rFonts w:ascii="Arial" w:hAnsi="Arial" w:cs="Arial"/>
          <w:b/>
          <w:bCs/>
          <w:color w:val="000000"/>
          <w:sz w:val="20"/>
          <w:szCs w:val="20"/>
        </w:rPr>
      </w:pPr>
      <w:r>
        <w:rPr>
          <w:rFonts w:ascii="Arial" w:hAnsi="Arial" w:cs="Arial"/>
          <w:b/>
          <w:bCs/>
          <w:color w:val="000000"/>
          <w:sz w:val="20"/>
          <w:szCs w:val="20"/>
        </w:rPr>
        <w:t>Članak 11.</w:t>
      </w:r>
    </w:p>
    <w:p w:rsidR="003B719B" w:rsidRDefault="003B719B" w:rsidP="003B719B">
      <w:pPr>
        <w:pStyle w:val="tekst"/>
        <w:shd w:val="clear" w:color="auto" w:fill="FFFFFF"/>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Novčanom kaznom od 500,00 do 2.000,00 kuna kazniti će se pravna osoba - distributer za prekršaj:</w:t>
      </w:r>
    </w:p>
    <w:p w:rsidR="003B719B" w:rsidRDefault="003B719B" w:rsidP="003B719B">
      <w:pPr>
        <w:pStyle w:val="tekst"/>
        <w:shd w:val="clear" w:color="auto" w:fill="FFFFFF"/>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 ako priključi građevinu na komunalnu infrastrukturu protivno odredbama ugovora iz članka 3. stavka 2. ove Odluke,</w:t>
      </w:r>
    </w:p>
    <w:p w:rsidR="003B719B" w:rsidRDefault="003B719B" w:rsidP="003B719B">
      <w:pPr>
        <w:pStyle w:val="tekst"/>
        <w:shd w:val="clear" w:color="auto" w:fill="FFFFFF"/>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 ako priključi građevinu na komunalnu infrastrukturu protivno tehničko-tehnološkim uvjetima,</w:t>
      </w:r>
    </w:p>
    <w:p w:rsidR="003B719B" w:rsidRDefault="003B719B" w:rsidP="003B719B">
      <w:pPr>
        <w:pStyle w:val="tekst"/>
        <w:shd w:val="clear" w:color="auto" w:fill="FFFFFF"/>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 ako priključi građevinu na komunalnu infrastrukturu bez podmirenja naknade za priključenje.</w:t>
      </w:r>
    </w:p>
    <w:p w:rsidR="003B719B" w:rsidRDefault="003B719B" w:rsidP="003B719B">
      <w:pPr>
        <w:pStyle w:val="tekst"/>
        <w:shd w:val="clear" w:color="auto" w:fill="FFFFFF"/>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Za prekršaj iz stavka 1. ovog članka kazniti će se novčanom kaznom od 500,00 kuna vlasnik građevine i odgovorna osoba u pravnoj osobi.</w:t>
      </w:r>
    </w:p>
    <w:p w:rsidR="003B719B" w:rsidRDefault="003B719B" w:rsidP="003B719B">
      <w:pPr>
        <w:pStyle w:val="naslovc"/>
        <w:shd w:val="clear" w:color="auto" w:fill="FFFFFF"/>
        <w:spacing w:before="240" w:beforeAutospacing="0" w:after="120" w:afterAutospacing="0" w:line="240" w:lineRule="atLeast"/>
        <w:ind w:left="1050" w:right="1050"/>
        <w:jc w:val="center"/>
        <w:rPr>
          <w:rFonts w:ascii="Arial" w:hAnsi="Arial" w:cs="Arial"/>
          <w:b/>
          <w:bCs/>
          <w:color w:val="000000"/>
          <w:sz w:val="20"/>
          <w:szCs w:val="20"/>
        </w:rPr>
      </w:pPr>
      <w:r>
        <w:rPr>
          <w:rFonts w:ascii="Arial" w:hAnsi="Arial" w:cs="Arial"/>
          <w:b/>
          <w:bCs/>
          <w:color w:val="000000"/>
          <w:sz w:val="20"/>
          <w:szCs w:val="20"/>
        </w:rPr>
        <w:t>Članak 12.</w:t>
      </w:r>
    </w:p>
    <w:p w:rsidR="003B719B" w:rsidRDefault="003B719B" w:rsidP="003B719B">
      <w:pPr>
        <w:pStyle w:val="tekst"/>
        <w:shd w:val="clear" w:color="auto" w:fill="FFFFFF"/>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Ova Odluka stupa na snagu 01.01.2002. godine i objaviti će se u Službenom glasniku općine Brckovljani.</w:t>
      </w:r>
    </w:p>
    <w:p w:rsidR="003B719B" w:rsidRDefault="003B719B" w:rsidP="003B719B">
      <w:pPr>
        <w:pStyle w:val="tekst"/>
        <w:shd w:val="clear" w:color="auto" w:fill="FFFFFF"/>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Stupanjem na snagu ove Odluke prestaje važiti Odluka o priključenju na komunalnu infrastrukturu na području općine Brckovljani (Službeni glasnik općine Brckovljani broj 3/98.)</w:t>
      </w:r>
    </w:p>
    <w:p w:rsidR="003B719B" w:rsidRDefault="003B719B" w:rsidP="003B719B">
      <w:pPr>
        <w:pStyle w:val="tekst"/>
        <w:shd w:val="clear" w:color="auto" w:fill="FFFFFF"/>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 </w:t>
      </w:r>
    </w:p>
    <w:p w:rsidR="003B719B" w:rsidRDefault="003B719B" w:rsidP="003B719B">
      <w:pPr>
        <w:pStyle w:val="tekst"/>
        <w:shd w:val="clear" w:color="auto" w:fill="FFFFFF"/>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Klasa:021-05/01-01/</w:t>
      </w:r>
    </w:p>
    <w:p w:rsidR="003B719B" w:rsidRDefault="003B719B" w:rsidP="003B719B">
      <w:pPr>
        <w:pStyle w:val="tekst"/>
        <w:shd w:val="clear" w:color="auto" w:fill="FFFFFF"/>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Ur. broj:238/04-01-</w:t>
      </w:r>
    </w:p>
    <w:p w:rsidR="003B719B" w:rsidRDefault="003B719B" w:rsidP="003B719B">
      <w:pPr>
        <w:pStyle w:val="tekst"/>
        <w:shd w:val="clear" w:color="auto" w:fill="FFFFFF"/>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Dugo Selo, 28.12.2001.</w:t>
      </w:r>
    </w:p>
    <w:p w:rsidR="003B719B" w:rsidRDefault="003B719B" w:rsidP="003B719B">
      <w:pPr>
        <w:pStyle w:val="tekst"/>
        <w:shd w:val="clear" w:color="auto" w:fill="FFFFFF"/>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  </w:t>
      </w:r>
    </w:p>
    <w:p w:rsidR="003B719B" w:rsidRDefault="003B719B" w:rsidP="003B719B">
      <w:pPr>
        <w:pStyle w:val="predsjednik"/>
        <w:shd w:val="clear" w:color="auto" w:fill="FFFFFF"/>
        <w:spacing w:before="120" w:beforeAutospacing="0" w:after="120" w:afterAutospacing="0" w:line="240" w:lineRule="atLeast"/>
        <w:ind w:left="1050" w:right="1050"/>
        <w:jc w:val="right"/>
        <w:rPr>
          <w:rFonts w:ascii="Arial" w:hAnsi="Arial" w:cs="Arial"/>
          <w:color w:val="000000"/>
          <w:sz w:val="20"/>
          <w:szCs w:val="20"/>
        </w:rPr>
      </w:pPr>
      <w:r>
        <w:rPr>
          <w:rFonts w:ascii="Arial" w:hAnsi="Arial" w:cs="Arial"/>
          <w:color w:val="000000"/>
          <w:sz w:val="20"/>
          <w:szCs w:val="20"/>
        </w:rPr>
        <w:t>PREDSJEDNIK</w:t>
      </w:r>
    </w:p>
    <w:p w:rsidR="003B719B" w:rsidRDefault="003B719B" w:rsidP="003B719B">
      <w:pPr>
        <w:pStyle w:val="predsjednik"/>
        <w:shd w:val="clear" w:color="auto" w:fill="FFFFFF"/>
        <w:spacing w:before="120" w:beforeAutospacing="0" w:after="120" w:afterAutospacing="0" w:line="240" w:lineRule="atLeast"/>
        <w:ind w:left="1050" w:right="1050"/>
        <w:jc w:val="right"/>
        <w:rPr>
          <w:rFonts w:ascii="Arial" w:hAnsi="Arial" w:cs="Arial"/>
          <w:color w:val="000000"/>
          <w:sz w:val="20"/>
          <w:szCs w:val="20"/>
        </w:rPr>
      </w:pPr>
      <w:r>
        <w:rPr>
          <w:rFonts w:ascii="Arial" w:hAnsi="Arial" w:cs="Arial"/>
          <w:color w:val="000000"/>
          <w:sz w:val="20"/>
          <w:szCs w:val="20"/>
        </w:rPr>
        <w:t>Općinskog vijeća Općine Brckovljani</w:t>
      </w:r>
    </w:p>
    <w:p w:rsidR="003B719B" w:rsidRDefault="003B719B" w:rsidP="003B719B">
      <w:pPr>
        <w:pStyle w:val="predsjednik"/>
        <w:shd w:val="clear" w:color="auto" w:fill="FFFFFF"/>
        <w:spacing w:before="120" w:beforeAutospacing="0" w:after="120" w:afterAutospacing="0" w:line="240" w:lineRule="atLeast"/>
        <w:ind w:left="1050" w:right="1050"/>
        <w:jc w:val="right"/>
        <w:rPr>
          <w:rFonts w:ascii="Arial" w:hAnsi="Arial" w:cs="Arial"/>
          <w:color w:val="000000"/>
          <w:sz w:val="20"/>
          <w:szCs w:val="20"/>
        </w:rPr>
      </w:pPr>
      <w:r>
        <w:rPr>
          <w:rFonts w:ascii="Arial" w:hAnsi="Arial" w:cs="Arial"/>
          <w:color w:val="000000"/>
          <w:sz w:val="20"/>
          <w:szCs w:val="20"/>
        </w:rPr>
        <w:t>Milan Kralj, v.r.</w:t>
      </w:r>
    </w:p>
    <w:p w:rsidR="00183E5F" w:rsidRDefault="00183E5F"/>
    <w:sectPr w:rsidR="00183E5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FELayout/>
  </w:compat>
  <w:rsids>
    <w:rsidRoot w:val="003B719B"/>
    <w:rsid w:val="00183E5F"/>
    <w:rsid w:val="003B719B"/>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3B71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
    <w:name w:val="naslov"/>
    <w:basedOn w:val="Normal"/>
    <w:rsid w:val="003B71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c">
    <w:name w:val="naslov_c"/>
    <w:basedOn w:val="Normal"/>
    <w:rsid w:val="003B71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dsjednik">
    <w:name w:val="predsjednik"/>
    <w:basedOn w:val="Normal"/>
    <w:rsid w:val="003B71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5558792">
      <w:bodyDiv w:val="1"/>
      <w:marLeft w:val="0"/>
      <w:marRight w:val="0"/>
      <w:marTop w:val="0"/>
      <w:marBottom w:val="0"/>
      <w:divBdr>
        <w:top w:val="none" w:sz="0" w:space="0" w:color="auto"/>
        <w:left w:val="none" w:sz="0" w:space="0" w:color="auto"/>
        <w:bottom w:val="none" w:sz="0" w:space="0" w:color="auto"/>
        <w:right w:val="none" w:sz="0" w:space="0" w:color="auto"/>
      </w:divBdr>
      <w:divsChild>
        <w:div w:id="277414959">
          <w:blockQuote w:val="1"/>
          <w:marLeft w:val="720"/>
          <w:marRight w:val="720"/>
          <w:marTop w:val="100"/>
          <w:marBottom w:val="100"/>
          <w:divBdr>
            <w:top w:val="none" w:sz="0" w:space="0" w:color="auto"/>
            <w:left w:val="none" w:sz="0" w:space="0" w:color="auto"/>
            <w:bottom w:val="none" w:sz="0" w:space="0" w:color="auto"/>
            <w:right w:val="none" w:sz="0" w:space="0" w:color="auto"/>
          </w:divBdr>
        </w:div>
        <w:div w:id="297732997">
          <w:blockQuote w:val="1"/>
          <w:marLeft w:val="720"/>
          <w:marRight w:val="720"/>
          <w:marTop w:val="100"/>
          <w:marBottom w:val="100"/>
          <w:divBdr>
            <w:top w:val="none" w:sz="0" w:space="0" w:color="auto"/>
            <w:left w:val="none" w:sz="0" w:space="0" w:color="auto"/>
            <w:bottom w:val="none" w:sz="0" w:space="0" w:color="auto"/>
            <w:right w:val="none" w:sz="0" w:space="0" w:color="auto"/>
          </w:divBdr>
        </w:div>
        <w:div w:id="59599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D6B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1075</Words>
  <Characters>6133</Characters>
  <Application>Microsoft Office Word</Application>
  <DocSecurity>0</DocSecurity>
  <Lines>51</Lines>
  <Paragraphs>14</Paragraphs>
  <ScaleCrop>false</ScaleCrop>
  <Company/>
  <LinksUpToDate>false</LinksUpToDate>
  <CharactersWithSpaces>7194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dc:creator>
  <cp:keywords/>
  <dc:description/>
  <cp:lastModifiedBy>Damo</cp:lastModifiedBy>
  <cp:revision>2</cp:revision>
  <dcterms:created xsi:type="dcterms:W3CDTF">2016-07-19T19:06:00Z</dcterms:created>
  <dcterms:modified xsi:type="dcterms:W3CDTF">2016-07-19T19:06:00Z</dcterms:modified>
</cp:coreProperties>
</file>